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Dnia 12.07.2021r.,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 n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a podstawie art. 24 ust. 1 pkt. 6 ustawy z dnia 9 sierpnia 2019 r. o narodowym spisie powszechnym ludności i mieszkań w 2021 r. (Dz. U. 2019 r. poz. 1775, z późn.zm.) – zwanym dalej NSP 2021 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Pan Andrzej Nowakowski– Gminny Komisarz Spisowy w Płocku ogłasza otwarty i konkurencyjny nabór uzupełniający kandydatów na rachmistrzów spisowych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wykonujących czynności w ramach prac spisowych, związanych z przeprowadzeniem na terytorium Rzeczpospolitej Polskiej w 2021 r. spisu powszechnego NSP 2021. 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NSP 2021 jest przeprowadzony w terminie od 1 kwietnia do 30 września 2021 r., według stanu na dzień 31 marca 2021 r., godz. 24.00.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Termin składania ofert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:</w:t>
      </w:r>
      <w:r>
        <w:rPr>
          <w:rFonts w:eastAsia="Times New Roman" w:cs="Times New Roman" w:ascii="Fira Sans" w:hAnsi="Fira Sans"/>
          <w:b w:val="false"/>
          <w:bCs w:val="false"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22.07.2021r.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Kandydat na rachmistrza spisowego powinien spełniać następujące warunki:</w:t>
      </w:r>
    </w:p>
    <w:p>
      <w:pPr>
        <w:pStyle w:val="Normal"/>
        <w:numPr>
          <w:ilvl w:val="0"/>
          <w:numId w:val="13"/>
        </w:numPr>
        <w:spacing w:lineRule="auto" w:line="240" w:before="12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mieć ukończone 18 lat,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cieszyć się nieposzlakowaną opinią,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posiadać co najmniej średnie wykształcenie,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posługiwać się językiem polskim w mowie i piśmie,</w:t>
      </w:r>
    </w:p>
    <w:p>
      <w:pPr>
        <w:pStyle w:val="Normal"/>
        <w:numPr>
          <w:ilvl w:val="0"/>
          <w:numId w:val="13"/>
        </w:numPr>
        <w:spacing w:lineRule="auto" w:line="240" w:before="0" w:afterAutospacing="1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być skazanym prawomocnym wyrokiem za umyślne przestępstwo lub umyślne przestępstwo skarbowe.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Informacje ogólne:</w:t>
      </w:r>
    </w:p>
    <w:p>
      <w:pPr>
        <w:pStyle w:val="Normal"/>
        <w:numPr>
          <w:ilvl w:val="0"/>
          <w:numId w:val="1"/>
        </w:numPr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Dane kandydatów na rachmistrzów spisowych są rejestrowane w Systemie Ewidencji Rachmistrzów (SER) przez upoważnionego pracownika urzędu miasta/gminy w Płocku. Kandydat na rachmistrza spisowego, którego dane zostaną zarejestrowane w systemie SER, otrzyma login do aplikacji e-learning, a na wskazany w ofercie adres e-mail zostanie wysłane hasło umożliwiające dostęp do tej aplikacji.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Kandydat na rachmistrza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</w:t>
      </w:r>
      <w:r>
        <w:rPr>
          <w:rFonts w:eastAsia="Times New Roman" w:cs="Times New Roman" w:ascii="Fira Sans" w:hAnsi="Fira Sans"/>
          <w:color w:val="FF0000"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w przypadku takiej samej liczby uzyskanych punktów (jako drugie kryterium). Na liście będą zamieszczone przy każdym z kandydatów wyniki obu tych kryteriów</w:t>
      </w:r>
      <w:r>
        <w:rPr>
          <w:rFonts w:eastAsia="Times New Roman" w:ascii="Fira Sans" w:hAnsi="Fira Sans"/>
          <w:sz w:val="19"/>
          <w:szCs w:val="19"/>
        </w:rPr>
        <w:t>.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>
        <w:rPr>
          <w:rFonts w:ascii="Fira Sans" w:hAnsi="Fira Sans"/>
          <w:sz w:val="19"/>
          <w:szCs w:val="19"/>
        </w:rPr>
        <w:t>djęcia do identyfikatora, które powinno spełniać określone wymagania: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jednolite tło, oświetlone, pozbawione cieni i elementów ozdobnych oraz innych osób,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– JPG,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rozmiar rzeczywisty zdjęcia – 23x30mm, co odpowiada: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ind w:left="1418" w:hanging="180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300 dpi, rozmiarowi 272x354 pixeli,</w:t>
      </w:r>
    </w:p>
    <w:p>
      <w:pPr>
        <w:pStyle w:val="ListParagraph"/>
        <w:numPr>
          <w:ilvl w:val="2"/>
          <w:numId w:val="6"/>
        </w:numPr>
        <w:spacing w:lineRule="auto" w:line="240" w:before="0" w:after="0"/>
        <w:ind w:left="1418" w:hanging="180"/>
        <w:contextualSpacing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600 dpi, rozmiarowi 543x709 pixeli.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zebranie danych według ustalonej metodologii i zgodnie z kluczem pytań w aplikacji formularzowej;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przejęcie części zadań innych rachmistrzów spisowych w sytuacji awaryjnej, np. gdy zmniejszy się liczba rachmistrzów w gminie z powodu rezygnacji, zachorowań itp.</w:t>
      </w:r>
      <w:r>
        <w:rPr>
          <w:rFonts w:eastAsia="Times New Roman" w:cs="Times New Roman" w:ascii="Fira Sans" w:hAnsi="Fira Sans"/>
          <w:color w:val="FF0000"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lub dotrzymanie terminu realizacji spisu będzie zagrożone.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(druk do pobrania),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zawierającego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: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dane osobowe i kontaktów: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nazwisko,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datę</w:t>
      </w:r>
      <w:r>
        <w:rPr>
          <w:rFonts w:eastAsia="Times New Roman" w:cs="Times New Roman" w:ascii="Fira Sans" w:hAnsi="Fira Sans"/>
          <w:color w:val="FF0000"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urodzenia,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zamieszkania,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telefonu,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e-mail,</w:t>
      </w:r>
    </w:p>
    <w:p>
      <w:pPr>
        <w:pStyle w:val="Normal"/>
        <w:numPr>
          <w:ilvl w:val="0"/>
          <w:numId w:val="4"/>
        </w:numPr>
        <w:tabs>
          <w:tab w:val="left" w:pos="426" w:leader="none"/>
        </w:tabs>
        <w:spacing w:lineRule="auto" w:line="240" w:before="120" w:after="0"/>
        <w:ind w:left="426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oświadczenie o:</w:t>
      </w:r>
    </w:p>
    <w:p>
      <w:pPr>
        <w:pStyle w:val="Normal"/>
        <w:numPr>
          <w:ilvl w:val="1"/>
          <w:numId w:val="14"/>
        </w:numPr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bookmarkStart w:id="0" w:name="_Hlk62652447"/>
      <w:bookmarkEnd w:id="0"/>
      <w:r>
        <w:rPr>
          <w:rFonts w:eastAsia="Times New Roman" w:cs="Times New Roman" w:ascii="Fira Sans" w:hAnsi="Fira Sans"/>
          <w:sz w:val="19"/>
          <w:szCs w:val="19"/>
          <w:lang w:eastAsia="pl-PL"/>
        </w:rPr>
        <w:t>nieskazaniu prawomocnym wyrokiem za umyślne przestępstwa lub umyślne przestępstwa skarbowe,</w:t>
      </w:r>
    </w:p>
    <w:p>
      <w:pPr>
        <w:pStyle w:val="Normal"/>
        <w:numPr>
          <w:ilvl w:val="1"/>
          <w:numId w:val="14"/>
        </w:numPr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posiadaniu co najmniej średniego wykształcenia,</w:t>
      </w:r>
    </w:p>
    <w:p>
      <w:pPr>
        <w:pStyle w:val="Normal"/>
        <w:numPr>
          <w:ilvl w:val="1"/>
          <w:numId w:val="14"/>
        </w:numPr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bookmarkStart w:id="1" w:name="_Hlk62651893"/>
      <w:bookmarkEnd w:id="1"/>
      <w:r>
        <w:rPr>
          <w:rFonts w:eastAsia="Times New Roman" w:cs="Times New Roman" w:ascii="Fira Sans" w:hAnsi="Fira Sans"/>
          <w:sz w:val="19"/>
          <w:szCs w:val="19"/>
          <w:lang w:eastAsia="pl-PL"/>
        </w:rPr>
        <w:t>znajomości języka polskiego w mowie i piśmie,</w:t>
      </w:r>
    </w:p>
    <w:p>
      <w:pPr>
        <w:pStyle w:val="Normal"/>
        <w:numPr>
          <w:ilvl w:val="1"/>
          <w:numId w:val="14"/>
        </w:numPr>
        <w:spacing w:lineRule="auto" w:line="240" w:before="0" w:after="0"/>
        <w:ind w:left="993" w:hanging="426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świadomości odpowiedzialności karnej za złożenie fałszywego oświadczenia.</w:t>
      </w:r>
    </w:p>
    <w:p>
      <w:pPr>
        <w:pStyle w:val="Normal"/>
        <w:spacing w:lineRule="auto" w:line="240" w:beforeAutospacing="1" w:after="0"/>
        <w:jc w:val="both"/>
        <w:rPr>
          <w:rFonts w:ascii="Fira Sans" w:hAnsi="Fira Sans" w:eastAsia="Times New Roman" w:cs="Times New Roman"/>
          <w:b/>
          <w:b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Składanie ofert:</w:t>
      </w:r>
    </w:p>
    <w:p>
      <w:pPr>
        <w:pStyle w:val="ListParagraph"/>
        <w:numPr>
          <w:ilvl w:val="0"/>
          <w:numId w:val="10"/>
        </w:numPr>
        <w:spacing w:lineRule="auto" w:line="240" w:before="120" w:after="0"/>
        <w:ind w:left="426" w:hanging="426"/>
        <w:contextualSpacing/>
        <w:jc w:val="both"/>
        <w:rPr/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Kandydat na rachmistrza spisowego w NSP 2021 może składać dokumenty osobiście w siedzibie urzędu gminy lub za pośrednictwem: poczty elektronicznej (na skrzynkę e-mailową urzędu: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 info@plock.eu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), platformy ePUAP za pomocą usługi pismo ogólne do podmiotu publicznego na </w:t>
      </w:r>
      <w:r>
        <w:rPr>
          <w:rFonts w:ascii="Fira Sans" w:hAnsi="Fira Sans"/>
          <w:sz w:val="19"/>
          <w:szCs w:val="19"/>
        </w:rPr>
        <w:t>adres skrzynki ePUAP dla Gminy-Miasta Płocka: /efixd3031y/skrytka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 (link</w:t>
      </w:r>
      <w:r>
        <w:rPr>
          <w:rFonts w:ascii="Fira Sans" w:hAnsi="Fira Sans"/>
        </w:rPr>
        <w:t xml:space="preserve"> </w:t>
      </w:r>
      <w:r>
        <w:rPr>
          <w:rFonts w:ascii="Fira Sans" w:hAnsi="Fira Sans"/>
          <w:sz w:val="19"/>
          <w:szCs w:val="19"/>
          <w:u w:val="single"/>
        </w:rPr>
        <w:t>h</w:t>
      </w:r>
      <w:hyperlink r:id="rId2">
        <w:r>
          <w:rPr>
            <w:rStyle w:val="Czeinternetowe"/>
            <w:rFonts w:cs="" w:ascii="Fira Sans" w:hAnsi="Fira Sans" w:cstheme="minorBidi"/>
            <w:sz w:val="19"/>
            <w:szCs w:val="19"/>
          </w:rPr>
          <w:t>ttps://www.gov.pl/web/gov/wyslij-pismo-ogolne</w:t>
        </w:r>
      </w:hyperlink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) albo operatora pocztowego (w tym m.in. Poczty Polskiej, firm kurierskich). O dacie wpływu dokumentów decyduje: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osobistego złożenia dokumentów w urzędzie lub doręczenia ich za pośrednictwem kuriera – data dostarczenia do urzędu;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993" w:hanging="426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wysłania dokumentów poprzez platformę ePUAP – data wysłania zgłoszenia przez nadawcę, która powinna być równoznaczna z datą wpływu na urzędową skrzynkę na ePUAP (pojawienie się zgłoszenia w systemie teleinformatycznym);</w:t>
      </w:r>
    </w:p>
    <w:p>
      <w:pPr>
        <w:pStyle w:val="ListParagraph"/>
        <w:numPr>
          <w:ilvl w:val="0"/>
          <w:numId w:val="12"/>
        </w:numPr>
        <w:spacing w:lineRule="auto" w:line="240" w:before="0" w:after="120"/>
        <w:ind w:left="993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 przypadku przesłania dokumentów Pocztą Polską – data stempla pocztowego.</w:t>
      </w:r>
    </w:p>
    <w:p>
      <w:pPr>
        <w:pStyle w:val="ListParagraph"/>
        <w:numPr>
          <w:ilvl w:val="0"/>
          <w:numId w:val="10"/>
        </w:numPr>
        <w:spacing w:lineRule="auto" w:line="240" w:before="120" w:after="120"/>
        <w:ind w:left="426" w:hanging="426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>
      <w:pPr>
        <w:pStyle w:val="ListParagraph"/>
        <w:numPr>
          <w:ilvl w:val="0"/>
          <w:numId w:val="10"/>
        </w:numPr>
        <w:spacing w:lineRule="auto" w:line="240" w:before="120" w:after="120"/>
        <w:ind w:left="426" w:hanging="426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Więcej informacji na temat spisu można znaleźć na stronie internetowej urzędu gminy </w:t>
      </w:r>
      <w:hyperlink r:id="rId3">
        <w:r>
          <w:rPr>
            <w:rStyle w:val="ListLabel80"/>
            <w:rFonts w:eastAsia="Times New Roman" w:cs="Times New Roman" w:ascii="Fira Sans" w:hAnsi="Fira Sans"/>
            <w:sz w:val="19"/>
            <w:szCs w:val="19"/>
            <w:lang w:eastAsia="pl-PL"/>
          </w:rPr>
          <w:t>oraz w Gminnym Biurze Spisowym w Płocku – nr tel. 603-319-899  , e-mail: ……………………………</w:t>
        </w:r>
      </w:hyperlink>
    </w:p>
    <w:p>
      <w:pPr>
        <w:pStyle w:val="Normal"/>
        <w:spacing w:lineRule="auto" w:line="240" w:beforeAutospacing="1" w:afterAutospacing="1"/>
        <w:ind w:left="4248" w:right="1559" w:hanging="0"/>
        <w:jc w:val="center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Gminny Komisarz Spisowy</w:t>
        <w:br/>
        <w:t>Andrzej Nowakowski</w:t>
      </w:r>
    </w:p>
    <w:p>
      <w:pPr>
        <w:pStyle w:val="Normal"/>
        <w:spacing w:lineRule="auto" w:line="240" w:beforeAutospacing="1" w:afterAutospacing="1"/>
        <w:ind w:left="4248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="360"/>
        <w:ind w:left="4247" w:right="1559" w:hanging="0"/>
        <w:jc w:val="center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tbl>
      <w:tblPr>
        <w:tblStyle w:val="Tabela-Siatka"/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contextualSpacing/>
              <w:jc w:val="center"/>
              <w:rPr>
                <w:rFonts w:ascii="Fira Sans" w:hAnsi="Fira Sans" w:eastAsia="Times New Roman" w:cs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</w:r>
          </w:p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contextualSpacing/>
              <w:jc w:val="center"/>
              <w:rPr/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spacing w:lineRule="auto" w:line="240" w:before="120" w:after="160"/>
              <w:ind w:left="174" w:hanging="0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  <w:t>Administrator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</w:rPr>
              <w:t>Administratorem Pani/Pana danych osobowych jest Gminny Komisarz Spisowy w Płocku (dane GKS).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pocztą tradycyjną na adres: Urząd Miasta Płocka, pl. Stary Rynek 1, 09-400 Płock,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pocztą elektroniczną na adres e-mai</w:t>
            </w:r>
            <w:r>
              <w:rPr>
                <w:rFonts w:eastAsia="Times New Roman" w:cs="Times New Roman" w:ascii="Fira Sans" w:hAnsi="Fira Sans"/>
                <w:sz w:val="19"/>
                <w:szCs w:val="19"/>
              </w:rPr>
              <w:t>l: info@plock.eu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/>
            </w:pPr>
            <w:r>
              <w:rPr>
                <w:rFonts w:cs="Times New Roman"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cs="Times New Roman" w:ascii="Fira Sans" w:hAnsi="Fira Sans"/>
                <w:sz w:val="19"/>
                <w:szCs w:val="19"/>
                <w:lang w:eastAsia="x-none"/>
              </w:rPr>
              <w:t> </w:t>
            </w:r>
            <w:r>
              <w:rPr>
                <w:rFonts w:cs="Times New Roman"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instrText> HYPERLINK "https://uodo.gov.pl/pl/101/1439" \l "_ftn3"</w:instrText>
            </w:r>
            <w:r>
              <w:fldChar w:fldCharType="separate"/>
            </w:r>
            <w:r>
              <w:rPr>
                <w:rStyle w:val="ListLabel81"/>
                <w:rFonts w:eastAsia="Times New Roman" w:cs="Times New Roman" w:ascii="Fira Sans" w:hAnsi="Fira Sans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fldChar w:fldCharType="end"/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  <w:t>Okres</w:t>
            </w:r>
            <w:r>
              <w:rPr>
                <w:rFonts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cs="Times New Roman"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zakończenia procesu naboru na rachmistrza spisowego.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>
            <w:pPr>
              <w:pStyle w:val="Normal"/>
              <w:shd w:val="clear" w:color="auto" w:fill="FDFDFD"/>
              <w:spacing w:lineRule="auto" w:line="240" w:before="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Przysługuje Pani/Panu prawo do: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sprostowania (poprawiania) danych osobowych,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ograniczenia przetwarzania danych osobowych,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przenoszenia danych,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sprzeciwu wobec przetwarzania danych osobowych,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numPr>
                <w:ilvl w:val="0"/>
                <w:numId w:val="9"/>
              </w:numPr>
              <w:shd w:val="clear" w:color="auto" w:fill="FDFDFD"/>
              <w:spacing w:lineRule="auto" w:line="240" w:before="0" w:after="0"/>
              <w:ind w:left="316" w:right="39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</w:rPr>
              <w:t xml:space="preserve">wniesienia skargi do </w:t>
            </w:r>
            <w:r>
              <w:rPr>
                <w:rFonts w:eastAsia="Times New Roman" w:cs="Times New Roman" w:ascii="Fira Sans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>
              <w:rPr>
                <w:rFonts w:cs="Times New Roman"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cs="Times New Roman"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142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  <w:t>Dobrowolność</w:t>
            </w:r>
            <w:r>
              <w:rPr>
                <w:rFonts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>
            <w:pPr>
              <w:pStyle w:val="Normal"/>
              <w:spacing w:lineRule="auto" w:line="240" w:before="0" w:after="160"/>
              <w:ind w:left="174" w:right="178" w:hanging="0"/>
              <w:contextualSpacing/>
              <w:jc w:val="both"/>
              <w:rPr/>
            </w:pPr>
            <w:r>
              <w:rPr>
                <w:rFonts w:cs="Times New Roman"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</w:rPr>
              <w:t>e-learning.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DFDFD"/>
              <w:tabs>
                <w:tab w:val="left" w:pos="426" w:leader="none"/>
              </w:tabs>
              <w:spacing w:lineRule="auto" w:line="240" w:before="120" w:after="160"/>
              <w:ind w:left="316" w:right="178" w:hanging="0"/>
              <w:contextualSpacing/>
              <w:jc w:val="both"/>
              <w:rPr/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</w:rPr>
              <w:t>Zautomatyzowane</w:t>
            </w:r>
            <w:r>
              <w:rPr>
                <w:rFonts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lineRule="auto" w:line="240" w:before="0" w:after="160"/>
              <w:ind w:left="174" w:right="178" w:hanging="0"/>
              <w:contextualSpacing/>
              <w:jc w:val="both"/>
              <w:rPr/>
            </w:pPr>
            <w:bookmarkStart w:id="2" w:name="_Hlk62658984"/>
            <w:bookmarkEnd w:id="2"/>
            <w:r>
              <w:rPr>
                <w:rFonts w:cs="Times New Roman"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  <w:sz w:val="19"/>
        <w:rFonts w:cs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sz w:val="19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lvl w:ilvl="0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  <w:sz w:val="19"/>
        <w:rFonts w:cs="Verdana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9">
    <w:lvl w:ilvl="0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  <w:sz w:val="19"/>
        <w:rFonts w:cs="Verdan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9"/>
        <w:rFonts w:ascii="Fira Sans" w:hAnsi="Fira San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712b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712b0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trike w:val="false"/>
      <w:dstrike w:val="false"/>
      <w:u w:val="none"/>
      <w:effect w:val="non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strike w:val="false"/>
      <w:dstrike w:val="false"/>
      <w:u w:val="none"/>
      <w:effect w:val="none"/>
    </w:rPr>
  </w:style>
  <w:style w:type="character" w:styleId="ListLabel28">
    <w:name w:val="ListLabel 28"/>
    <w:qFormat/>
    <w:rPr>
      <w:strike w:val="false"/>
      <w:dstrike w:val="false"/>
      <w:u w:val="none"/>
      <w:effect w:val="none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Fira Sans" w:hAnsi="Fira Sans"/>
      <w:b/>
      <w:sz w:val="19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ascii="Fira Sans" w:hAnsi="Fira Sans"/>
      <w:sz w:val="19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rFonts w:ascii="Fira Sans" w:hAnsi="Fira Sans" w:cs="" w:cstheme="minorBidi"/>
      <w:sz w:val="19"/>
      <w:szCs w:val="19"/>
    </w:rPr>
  </w:style>
  <w:style w:type="character" w:styleId="ListLabel55">
    <w:name w:val="ListLabel 55"/>
    <w:qFormat/>
    <w:rPr>
      <w:rFonts w:cs="Courier New"/>
      <w:sz w:val="20"/>
    </w:rPr>
  </w:style>
  <w:style w:type="character" w:styleId="ListLabel56">
    <w:name w:val="ListLabel 56"/>
    <w:qFormat/>
    <w:rPr>
      <w:strike w:val="false"/>
      <w:dstrike w:val="false"/>
      <w:u w:val="none"/>
      <w:effect w:val="none"/>
    </w:rPr>
  </w:style>
  <w:style w:type="character" w:styleId="ListLabel57">
    <w:name w:val="ListLabel 57"/>
    <w:qFormat/>
    <w:rPr>
      <w:strike w:val="false"/>
      <w:dstrike w:val="false"/>
      <w:u w:val="none"/>
      <w:effect w:val="none"/>
    </w:rPr>
  </w:style>
  <w:style w:type="character" w:styleId="ListLabel58">
    <w:name w:val="ListLabel 58"/>
    <w:qFormat/>
    <w:rPr>
      <w:rFonts w:ascii="Fira Sans" w:hAnsi="Fira Sans" w:cs="Symbol"/>
      <w:sz w:val="19"/>
    </w:rPr>
  </w:style>
  <w:style w:type="character" w:styleId="ListLabel59">
    <w:name w:val="ListLabel 59"/>
    <w:qFormat/>
    <w:rPr>
      <w:rFonts w:ascii="Fira Sans" w:hAnsi="Fira Sans"/>
      <w:b/>
      <w:sz w:val="19"/>
    </w:rPr>
  </w:style>
  <w:style w:type="character" w:styleId="ListLabel60">
    <w:name w:val="ListLabel 60"/>
    <w:qFormat/>
    <w:rPr>
      <w:rFonts w:ascii="Fira Sans" w:hAnsi="Fira Sans" w:cs="Verdana"/>
      <w:sz w:val="19"/>
    </w:rPr>
  </w:style>
  <w:style w:type="character" w:styleId="ListLabel61">
    <w:name w:val="ListLabel 61"/>
    <w:qFormat/>
    <w:rPr>
      <w:rFonts w:ascii="Fira Sans" w:hAnsi="Fira Sans" w:cs="Verdana"/>
      <w:sz w:val="19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Fira Sans" w:hAnsi="Fira Sans"/>
      <w:sz w:val="19"/>
    </w:rPr>
  </w:style>
  <w:style w:type="character" w:styleId="ListLabel71">
    <w:name w:val="ListLabel 71"/>
    <w:qFormat/>
    <w:rPr>
      <w:rFonts w:cs="Courier New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ascii="Fira Sans" w:hAnsi="Fira Sans" w:cs="" w:cstheme="minorBidi"/>
      <w:sz w:val="19"/>
      <w:szCs w:val="19"/>
    </w:rPr>
  </w:style>
  <w:style w:type="character" w:styleId="ListLabel80">
    <w:name w:val="ListLabel 80"/>
    <w:qFormat/>
    <w:rPr>
      <w:rFonts w:ascii="Fira Sans" w:hAnsi="Fira Sans" w:eastAsia="Times New Roman" w:cs="Times New Roman"/>
      <w:sz w:val="19"/>
      <w:szCs w:val="19"/>
      <w:lang w:eastAsia="pl-PL"/>
    </w:rPr>
  </w:style>
  <w:style w:type="character" w:styleId="ListLabel81">
    <w:name w:val="ListLabel 81"/>
    <w:qFormat/>
    <w:rPr>
      <w:rFonts w:ascii="Fira Sans" w:hAnsi="Fira Sans" w:eastAsia="Times New Roman" w:cs="Times New Roman"/>
      <w:color w:val="222222"/>
      <w:sz w:val="19"/>
      <w:szCs w:val="19"/>
    </w:rPr>
  </w:style>
  <w:style w:type="character" w:styleId="ListLabel82">
    <w:name w:val="ListLabel 82"/>
    <w:qFormat/>
    <w:rPr>
      <w:rFonts w:cs="Courier New"/>
      <w:sz w:val="20"/>
    </w:rPr>
  </w:style>
  <w:style w:type="character" w:styleId="ListLabel83">
    <w:name w:val="ListLabel 83"/>
    <w:qFormat/>
    <w:rPr>
      <w:strike w:val="false"/>
      <w:dstrike w:val="false"/>
      <w:u w:val="none"/>
      <w:effect w:val="none"/>
    </w:rPr>
  </w:style>
  <w:style w:type="character" w:styleId="ListLabel84">
    <w:name w:val="ListLabel 84"/>
    <w:qFormat/>
    <w:rPr>
      <w:strike w:val="false"/>
      <w:dstrike w:val="false"/>
      <w:u w:val="none"/>
      <w:effect w:val="none"/>
    </w:rPr>
  </w:style>
  <w:style w:type="character" w:styleId="ListLabel85">
    <w:name w:val="ListLabel 85"/>
    <w:qFormat/>
    <w:rPr>
      <w:rFonts w:ascii="Fira Sans" w:hAnsi="Fira Sans" w:cs="Symbol"/>
      <w:sz w:val="19"/>
    </w:rPr>
  </w:style>
  <w:style w:type="character" w:styleId="ListLabel86">
    <w:name w:val="ListLabel 86"/>
    <w:qFormat/>
    <w:rPr>
      <w:b/>
      <w:sz w:val="19"/>
    </w:rPr>
  </w:style>
  <w:style w:type="character" w:styleId="ListLabel87">
    <w:name w:val="ListLabel 87"/>
    <w:qFormat/>
    <w:rPr>
      <w:rFonts w:cs="Verdana"/>
      <w:sz w:val="19"/>
    </w:rPr>
  </w:style>
  <w:style w:type="character" w:styleId="ListLabel88">
    <w:name w:val="ListLabel 88"/>
    <w:qFormat/>
    <w:rPr>
      <w:rFonts w:cs="Verdana"/>
      <w:sz w:val="19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Fira Sans" w:hAnsi="Fira Sans"/>
      <w:sz w:val="19"/>
    </w:rPr>
  </w:style>
  <w:style w:type="character" w:styleId="ListLabel98">
    <w:name w:val="ListLabel 98"/>
    <w:qFormat/>
    <w:rPr>
      <w:rFonts w:cs="Courier New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Symbol">
    <w:name w:val="Endnote Symbol"/>
    <w:basedOn w:val="Normal"/>
    <w:link w:val="TekstprzypisukocowegoZnak"/>
    <w:uiPriority w:val="99"/>
    <w:semiHidden/>
    <w:unhideWhenUsed/>
    <w:qFormat/>
    <w:rsid w:val="00b712b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gov/wyslij-pismo-ogolne" TargetMode="External"/><Relationship Id="rId3" Type="http://schemas.openxmlformats.org/officeDocument/2006/relationships/hyperlink" Target="https://spisrolny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7EC7-5306-4967-BEBA-00ED0294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LibreOffice/5.3.3.2$Windows_x86 LibreOffice_project/3d9a8b4b4e538a85e0782bd6c2d430bafe583448</Application>
  <Pages>3</Pages>
  <Words>1389</Words>
  <Characters>9024</Characters>
  <CharactersWithSpaces>10299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2021-01-27T13:43:00Z</dcterms:created>
  <dc:creator>US WRO</dc:creator>
  <dc:description/>
  <dc:language>pl-PL</dc:language>
  <cp:lastModifiedBy/>
  <dcterms:modified xsi:type="dcterms:W3CDTF">2021-07-09T11:48:06Z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