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0" w:firstLine="0"/>
        <w:jc w:val="right"/>
        <w:rPr>
          <w:sz w:val="22"/>
        </w:rPr>
      </w:pPr>
      <w:r>
        <w:rPr>
          <w:sz w:val="22"/>
        </w:rPr>
        <w:t>Załącznik 1</w:t>
      </w:r>
    </w:p>
    <w:p w:rsidR="008F782B" w:rsidRDefault="008F782B" w:rsidP="008F782B">
      <w:pPr>
        <w:pStyle w:val="Tekstpodstawowywcity"/>
        <w:spacing w:line="360" w:lineRule="auto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720" w:firstLine="0"/>
        <w:rPr>
          <w:sz w:val="22"/>
        </w:rPr>
      </w:pPr>
      <w:r>
        <w:rPr>
          <w:sz w:val="22"/>
        </w:rPr>
        <w:t>Przewidywane efekty ekonomiczne prowadzenia działalności</w:t>
      </w:r>
    </w:p>
    <w:p w:rsidR="008F782B" w:rsidRDefault="008F782B" w:rsidP="008F782B">
      <w:pPr>
        <w:pStyle w:val="Tekstpodstawowywcity"/>
        <w:spacing w:line="360" w:lineRule="auto"/>
        <w:ind w:left="0" w:firstLine="0"/>
        <w:rPr>
          <w:sz w:val="22"/>
        </w:rPr>
      </w:pPr>
    </w:p>
    <w:p w:rsidR="008F782B" w:rsidRDefault="008F782B" w:rsidP="008F782B">
      <w:pPr>
        <w:pStyle w:val="Tekstpodstawowywcity"/>
        <w:spacing w:line="360" w:lineRule="auto"/>
        <w:ind w:left="0" w:firstLine="0"/>
        <w:rPr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5244"/>
        <w:gridCol w:w="1701"/>
        <w:gridCol w:w="1731"/>
      </w:tblGrid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spacing w:line="360" w:lineRule="auto"/>
              <w:ind w:left="0" w:firstLine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miesiąca w zł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 skali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roku w zł     </w:t>
            </w: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PRZYCHODY(OBROTY)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Przychody ze sprzedaży produktów, usług, towarów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Pozostałe przychody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Koszty zakupionych (</w:t>
            </w:r>
            <w:proofErr w:type="spellStart"/>
            <w:r>
              <w:rPr>
                <w:sz w:val="26"/>
              </w:rPr>
              <w:t>a+b+c+d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surowców dla potrzeb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materiałów i części zamiennych dla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towarów dla handlu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opakowań jednostkowych i zbiorczych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Wynagrodzenia pracowników*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(liczba osób x płaca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Narzuty na wynagrodzenia pracowników ogółem*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(składki na ubezpieczenia społeczne należne od pracodawcy, FP, FGŚP)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Amortyzacja w/g stawek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Koszty lokalu wg umowy najmu lub podatek od 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nieruchomości w przypadku własnego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Opłaty eksploatacyjne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(energia, </w:t>
            </w:r>
            <w:proofErr w:type="spellStart"/>
            <w:r>
              <w:rPr>
                <w:sz w:val="26"/>
              </w:rPr>
              <w:t>woda,co</w:t>
            </w:r>
            <w:proofErr w:type="spellEnd"/>
            <w:r>
              <w:rPr>
                <w:sz w:val="26"/>
              </w:rPr>
              <w:t xml:space="preserve"> i inne)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Transport (koszty eksploatacyjne) ogółem: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własny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Ubezpieczenie firmy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Inne koszty ( np. reklama, telefon, poczta)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RAZEM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BRUTTO (</w:t>
            </w:r>
            <w:proofErr w:type="spellStart"/>
            <w:r>
              <w:rPr>
                <w:sz w:val="26"/>
              </w:rPr>
              <w:t>A-B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D.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SKŁADKI NA UBEZBIECZENIE SPOŁECZNE WŁAŚCICIELA (nie wlicza się w koszty, ale odlicza od podstawy opodatkowania)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F.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ZYSK NETTO (C-E)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G.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SPŁATA INNYCH ZOBOWIĄZAŃ</w:t>
            </w:r>
          </w:p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wpisać jakich.....................................................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  <w:tr w:rsidR="008F782B" w:rsidTr="008F78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H.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  <w:r>
              <w:rPr>
                <w:sz w:val="26"/>
              </w:rPr>
              <w:t>POZOSTAŁY 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2B" w:rsidRDefault="008F782B">
            <w:pPr>
              <w:pStyle w:val="Tekstpodstawowywcity"/>
              <w:ind w:left="0" w:firstLine="0"/>
              <w:rPr>
                <w:sz w:val="26"/>
              </w:rPr>
            </w:pPr>
          </w:p>
        </w:tc>
      </w:tr>
    </w:tbl>
    <w:p w:rsidR="00907C37" w:rsidRDefault="00907C37"/>
    <w:sectPr w:rsidR="00907C37" w:rsidSect="008F78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F782B"/>
    <w:rsid w:val="008F782B"/>
    <w:rsid w:val="0090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F782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8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dcterms:created xsi:type="dcterms:W3CDTF">2012-01-18T13:20:00Z</dcterms:created>
  <dcterms:modified xsi:type="dcterms:W3CDTF">2012-01-18T13:20:00Z</dcterms:modified>
</cp:coreProperties>
</file>